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02" w:afterAutospacing="0" w:line="18" w:lineRule="atLeast"/>
        <w:ind w:left="0" w:right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人文学院202</w:t>
      </w:r>
      <w:r>
        <w:rPr>
          <w:rFonts w:hint="eastAsia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年面向港澳台地区招收研究生考试办法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根据疫情防控形势和教育部、上海交通大学关于202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年面向香港、澳门、台湾地区招收研究生考试的要求，我院202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年面向港澳台研究生招生考试采取远程在线的方式进行。请考生提前做好准备：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一、  考生参加远程考试所需设备及环境要求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请考生提前准备好远程考试所需的硬件设备，考试前按院系通知要求进行测试，以保证考试正常进行。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1、用于面试设备：1台笔记本电脑或台式机、摄像头、麦克风和耳机。 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2、用于监控面试环境的设备：1部手机或笔记本电脑或台式机（须带有摄像头）。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3、网络良好能满足考试要求。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4、独立的面试房间，灯光明亮，安静，不逆光。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5、远程考试平台为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腾讯会议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，考生要提前安装并熟练操作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eastAsia="zh-CN"/>
        </w:rPr>
        <w:t>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二、参加远程考试考生需准备的用品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1、本人《港澳居民来往内地通行证》或者《台湾居民来往大陆通行证》。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2、黑色签字笔和空白A4纸若干。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三、提交考试有关材料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1、提交补充材料：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①本人港澳台地区相关身份证件扫描件；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②学历、学位证书扫描件和学历认证报告扫描件（本科往届生）或学位认证报告扫描件（硕士往届生）；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③学生证扫描件和学籍在线验证报告扫描件（应届生）；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④大学学习成绩单扫描件；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⑤毕业论文（设计）摘要或进展报告电子版；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⑥发表论文及获奖证明扫描件；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⑦本科或硕士期间专业排名证明扫描件。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36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上述材料请以邮件方式发送至：rwky@sjtu.edu.cn，联系人：侯老师，电话：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13564032412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。邮件标题格式为：姓名+报考专业。截止日期：20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年4月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日。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2、提交专家推荐信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36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请考生提前登录上海交通大学研究生招生信息管理系统（网址：http://ga.sjtu.edu.cn/zsgl/Default.aspx），在“专家推荐信”功能中填写推荐专家单位、姓名、职称、联系电话、电子邮箱，并点击发送，专家接收到邮件后点击邮件中链接填写推荐信并提交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36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考生在系统中须提交两名所报考学科领域内的专家推荐信，请提前联系推荐专家。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36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如在此通知之前两封专家推荐信已经通过其他方式准备好，也可以邮件方式提交专家推荐信。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四、考试内容及成绩构成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通过远程线上方式，全面考核考生的英语水平、专业素质和综合能力等。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总分600分，含：英语（100分）、业务课一（150分）、业务课二（150分）、面试综合（200分）。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五、考试时间、地点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时间：202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年4月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日上午8:00开始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地点：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腾讯会议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（具体信息待邮件通知）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六、考生参加远程考试注意事项</w:t>
      </w:r>
    </w:p>
    <w:p>
      <w:pPr>
        <w:keepLines w:val="0"/>
        <w:snapToGrid/>
        <w:spacing w:before="0" w:beforeAutospacing="0" w:after="36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1、诚信考试。认真阅读教育部相关招生工作管理规定、《国家教育考试违规处理办法》、《普通高等学校招生违规行为处理暂行办法》以及教育部、招生学校和学院发布的相关考试信息。须知晓：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对在考试过程中有违规行为的考生，一经查实，即按照《国家教育考试违规处理办法》《普通高等学校招生违规行为处理暂行办法》等规定严肃处理，取消录取资格，记入《考生考试诚信档案》。入学后，招生单位要按照《普通高等学校学生管理规定》有关要求，对所有考生进行全面复查。复查不合格的，取消学籍；情节严重的，移交有关部门调查处理。
</w:t>
      </w:r>
    </w:p>
    <w:p>
      <w:pPr>
        <w:keepLines w:val="0"/>
        <w:snapToGrid/>
        <w:spacing w:before="0" w:beforeAutospacing="0" w:after="36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2、研究生招生考试的内容属于国家机密级。考试过程中禁止录音、录像和录屏，禁止将相关信息泄露或公布；考试全程只允许考生一人在面试房间，禁止他人进出。若有违反，视同作弊。</w:t>
      </w:r>
    </w:p>
    <w:p>
      <w:pPr>
        <w:keepLines w:val="0"/>
        <w:snapToGrid/>
        <w:spacing w:before="0" w:beforeAutospacing="0" w:after="36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3、考试前按要求安装调试好设备。考生端两台设备开启摄像头，电脑自带摄像头对准考生本人，另一部电脑或手机摄像头从考生后方成45°拍摄。要保证考生考试屏幕能清晰地被面试专家组看到。</w:t>
      </w:r>
    </w:p>
    <w:p>
      <w:pPr>
        <w:keepLines w:val="0"/>
        <w:snapToGrid/>
        <w:spacing w:before="0" w:beforeAutospacing="0" w:after="36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4、考生面试时正对摄像头保持坐姿端正。双手和头部完全呈现在面试专家可见画面中。
</w:t>
      </w:r>
    </w:p>
    <w:p>
      <w:pPr>
        <w:keepLines w:val="0"/>
        <w:snapToGrid/>
        <w:spacing w:before="0" w:beforeAutospacing="0" w:after="36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5、考生提前测试设备和网络。需保证设备电量充足，网络连接正常。设备调试完成后，关闭移动设备通话、录屏、外放音乐、闹钟等可能影响面试的应用程序。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360" w:lineRule="auto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学院将于正式考试前组织考生对网络环境、硬件设备、复试场景等进行测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试，具体安排将通过邮件进行通知。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  <w:lang w:val="en-US" w:eastAsia="zh-CN"/>
        </w:rPr>
        <w:t>七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w w:val="100"/>
          <w:sz w:val="24"/>
          <w:szCs w:val="24"/>
        </w:rPr>
        <w:t>、录取原则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1、在学院招生工作领导小组的领导下，依照公平、公正、公开的原则组织招生考试录取环节的各项工作；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>2、单科成绩或总成绩不合格者（低于相应分数的60%），不予录取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  <w:t xml:space="preserve">3、体检不合格以及弄虚作假者将取消录取资格。 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  <w:lang w:val="en-US" w:eastAsia="zh-CN" w:bidi="ar"/>
        </w:rPr>
        <w:t xml:space="preserve">上海交通大学人文学院 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360" w:afterAutospacing="0" w:line="23" w:lineRule="atLeast"/>
        <w:ind w:left="0" w:right="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  <w:lang w:val="en-US" w:eastAsia="zh-CN" w:bidi="ar"/>
        </w:rPr>
        <w:t>2022年4月11日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D709C"/>
    <w:rsid w:val="053626ED"/>
    <w:rsid w:val="101B4F1B"/>
    <w:rsid w:val="1AED709C"/>
    <w:rsid w:val="25C66EDF"/>
    <w:rsid w:val="29B9250F"/>
    <w:rsid w:val="3DF749A4"/>
    <w:rsid w:val="56616BDE"/>
    <w:rsid w:val="57F72E38"/>
    <w:rsid w:val="73371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before"/>
    <w:basedOn w:val="5"/>
    <w:uiPriority w:val="0"/>
  </w:style>
  <w:style w:type="character" w:customStyle="1" w:styleId="11">
    <w:name w:val="before1"/>
    <w:basedOn w:val="5"/>
    <w:uiPriority w:val="0"/>
  </w:style>
  <w:style w:type="character" w:customStyle="1" w:styleId="12">
    <w:name w:val="before2"/>
    <w:basedOn w:val="5"/>
    <w:uiPriority w:val="0"/>
  </w:style>
  <w:style w:type="character" w:customStyle="1" w:styleId="13">
    <w:name w:val="before3"/>
    <w:basedOn w:val="5"/>
    <w:uiPriority w:val="0"/>
    <w:rPr>
      <w:shd w:val="clear" w:fill="000000"/>
    </w:rPr>
  </w:style>
  <w:style w:type="character" w:customStyle="1" w:styleId="14">
    <w:name w:val="after"/>
    <w:basedOn w:val="5"/>
    <w:uiPriority w:val="0"/>
    <w:rPr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2022-04-08T08:44:00Z</dcterms:created>
  <dc:creator>如影随形</dc:creator>
  <cp:lastModifiedBy>如影随形</cp:lastModifiedBy>
  <dcterms:modified xsi:type="dcterms:W3CDTF">2022-04-12T08:17:37Z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